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CAF" w:rsidRPr="00195C95" w:rsidRDefault="00633CAF" w:rsidP="0059174E">
      <w:pPr>
        <w:jc w:val="center"/>
        <w:rPr>
          <w:rFonts w:ascii="Times New Roman" w:hAnsi="Times New Roman" w:cs="Times New Roman"/>
          <w:b/>
        </w:rPr>
      </w:pPr>
      <w:r w:rsidRPr="00195C95">
        <w:rPr>
          <w:rFonts w:ascii="Times New Roman" w:hAnsi="Times New Roman" w:cs="Times New Roman"/>
          <w:b/>
        </w:rPr>
        <w:t>BUDGET NEEDS ASSESSMENT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633CAF" w:rsidRPr="00E65A85" w:rsidTr="00E65A85">
        <w:tc>
          <w:tcPr>
            <w:tcW w:w="3978" w:type="dxa"/>
          </w:tcPr>
          <w:p w:rsidR="00633CAF" w:rsidRPr="00E65A85" w:rsidRDefault="00633CAF" w:rsidP="00E65A85">
            <w:pPr>
              <w:jc w:val="right"/>
              <w:rPr>
                <w:rFonts w:ascii="Times New Roman" w:hAnsi="Times New Roman" w:cs="Times New Roman"/>
              </w:rPr>
            </w:pPr>
            <w:r w:rsidRPr="00E65A85">
              <w:rPr>
                <w:rFonts w:ascii="Times New Roman" w:hAnsi="Times New Roman" w:cs="Times New Roman"/>
              </w:rPr>
              <w:t>Name of Person Submitting Request:</w:t>
            </w:r>
          </w:p>
        </w:tc>
        <w:tc>
          <w:tcPr>
            <w:tcW w:w="5598" w:type="dxa"/>
          </w:tcPr>
          <w:p w:rsidR="00633CAF" w:rsidRPr="00E65A85" w:rsidRDefault="00633CAF" w:rsidP="004D5EF0">
            <w:pPr>
              <w:rPr>
                <w:rFonts w:ascii="Times New Roman" w:hAnsi="Times New Roman" w:cs="Times New Roman"/>
                <w:b/>
              </w:rPr>
            </w:pPr>
            <w:r w:rsidRPr="00E65A85">
              <w:rPr>
                <w:rFonts w:ascii="Times New Roman" w:hAnsi="Times New Roman" w:cs="Times New Roman"/>
                <w:b/>
              </w:rPr>
              <w:t>Kathi Pryor</w:t>
            </w:r>
          </w:p>
        </w:tc>
      </w:tr>
      <w:tr w:rsidR="00633CAF" w:rsidRPr="00E65A85" w:rsidTr="00E65A85">
        <w:tc>
          <w:tcPr>
            <w:tcW w:w="3978" w:type="dxa"/>
          </w:tcPr>
          <w:p w:rsidR="00633CAF" w:rsidRPr="00E65A85" w:rsidRDefault="00633CAF" w:rsidP="00E65A85">
            <w:pPr>
              <w:jc w:val="right"/>
              <w:rPr>
                <w:rFonts w:ascii="Times New Roman" w:hAnsi="Times New Roman" w:cs="Times New Roman"/>
              </w:rPr>
            </w:pPr>
            <w:r w:rsidRPr="00E65A85">
              <w:rPr>
                <w:rFonts w:ascii="Times New Roman" w:hAnsi="Times New Roman" w:cs="Times New Roman"/>
              </w:rPr>
              <w:t xml:space="preserve">Program or Service Area: </w:t>
            </w:r>
          </w:p>
        </w:tc>
        <w:tc>
          <w:tcPr>
            <w:tcW w:w="5598" w:type="dxa"/>
          </w:tcPr>
          <w:p w:rsidR="00633CAF" w:rsidRPr="00E65A85" w:rsidRDefault="00633CAF" w:rsidP="004D5EF0">
            <w:pPr>
              <w:rPr>
                <w:rFonts w:ascii="Times New Roman" w:hAnsi="Times New Roman" w:cs="Times New Roman"/>
                <w:b/>
              </w:rPr>
            </w:pPr>
            <w:r w:rsidRPr="00E65A85">
              <w:rPr>
                <w:rFonts w:ascii="Times New Roman" w:hAnsi="Times New Roman" w:cs="Times New Roman"/>
                <w:b/>
              </w:rPr>
              <w:t>Disabled Student Programs &amp; Services</w:t>
            </w:r>
          </w:p>
        </w:tc>
      </w:tr>
      <w:tr w:rsidR="00633CAF" w:rsidRPr="00E65A85" w:rsidTr="00E65A85">
        <w:tc>
          <w:tcPr>
            <w:tcW w:w="3978" w:type="dxa"/>
          </w:tcPr>
          <w:p w:rsidR="00633CAF" w:rsidRPr="00E65A85" w:rsidRDefault="00633CAF" w:rsidP="00E65A85">
            <w:pPr>
              <w:jc w:val="right"/>
              <w:rPr>
                <w:rFonts w:ascii="Times New Roman" w:hAnsi="Times New Roman" w:cs="Times New Roman"/>
              </w:rPr>
            </w:pPr>
            <w:r w:rsidRPr="00E65A85">
              <w:rPr>
                <w:rFonts w:ascii="Times New Roman" w:hAnsi="Times New Roman" w:cs="Times New Roman"/>
              </w:rPr>
              <w:t>Division:</w:t>
            </w:r>
          </w:p>
        </w:tc>
        <w:tc>
          <w:tcPr>
            <w:tcW w:w="5598" w:type="dxa"/>
          </w:tcPr>
          <w:p w:rsidR="00633CAF" w:rsidRPr="00420304" w:rsidRDefault="00633CAF" w:rsidP="004D5EF0">
            <w:pPr>
              <w:rPr>
                <w:rFonts w:ascii="Times New Roman" w:hAnsi="Times New Roman" w:cs="Times New Roman"/>
                <w:b/>
              </w:rPr>
            </w:pPr>
            <w:r>
              <w:rPr>
                <w:rFonts w:ascii="Times New Roman" w:hAnsi="Times New Roman" w:cs="Times New Roman"/>
                <w:b/>
              </w:rPr>
              <w:t>Library &amp; Learning Resources</w:t>
            </w:r>
          </w:p>
        </w:tc>
      </w:tr>
      <w:tr w:rsidR="00633CAF" w:rsidRPr="00E65A85" w:rsidTr="00E65A85">
        <w:tc>
          <w:tcPr>
            <w:tcW w:w="3978" w:type="dxa"/>
          </w:tcPr>
          <w:p w:rsidR="00633CAF" w:rsidRPr="00E65A85" w:rsidRDefault="00633CAF" w:rsidP="00E65A85">
            <w:pPr>
              <w:jc w:val="right"/>
              <w:rPr>
                <w:rFonts w:ascii="Times New Roman" w:hAnsi="Times New Roman" w:cs="Times New Roman"/>
              </w:rPr>
            </w:pPr>
            <w:r w:rsidRPr="00E65A85">
              <w:rPr>
                <w:rFonts w:ascii="Times New Roman" w:hAnsi="Times New Roman" w:cs="Times New Roman"/>
              </w:rPr>
              <w:t>When was the last Program Efficacy document completed?</w:t>
            </w:r>
          </w:p>
        </w:tc>
        <w:tc>
          <w:tcPr>
            <w:tcW w:w="5598" w:type="dxa"/>
          </w:tcPr>
          <w:p w:rsidR="00633CAF" w:rsidRPr="00E65A85" w:rsidRDefault="00633CAF" w:rsidP="004D5EF0">
            <w:pPr>
              <w:rPr>
                <w:rFonts w:ascii="Times New Roman" w:hAnsi="Times New Roman" w:cs="Times New Roman"/>
                <w:b/>
              </w:rPr>
            </w:pPr>
            <w:r w:rsidRPr="00E65A85">
              <w:rPr>
                <w:rFonts w:ascii="Times New Roman" w:hAnsi="Times New Roman" w:cs="Times New Roman"/>
                <w:b/>
              </w:rPr>
              <w:t>02/15/07</w:t>
            </w:r>
          </w:p>
        </w:tc>
      </w:tr>
      <w:tr w:rsidR="00633CAF" w:rsidRPr="00E65A85" w:rsidTr="00E65A85">
        <w:tc>
          <w:tcPr>
            <w:tcW w:w="3978" w:type="dxa"/>
          </w:tcPr>
          <w:p w:rsidR="00633CAF" w:rsidRPr="00E65A85" w:rsidRDefault="00633CAF" w:rsidP="00E65A85">
            <w:pPr>
              <w:jc w:val="right"/>
              <w:rPr>
                <w:rFonts w:ascii="Times New Roman" w:hAnsi="Times New Roman" w:cs="Times New Roman"/>
              </w:rPr>
            </w:pPr>
            <w:r w:rsidRPr="00E65A85">
              <w:rPr>
                <w:rFonts w:ascii="Times New Roman" w:hAnsi="Times New Roman" w:cs="Times New Roman"/>
              </w:rPr>
              <w:t>What rating was given?</w:t>
            </w:r>
          </w:p>
        </w:tc>
        <w:tc>
          <w:tcPr>
            <w:tcW w:w="5598" w:type="dxa"/>
          </w:tcPr>
          <w:p w:rsidR="00633CAF" w:rsidRPr="00E65A85" w:rsidRDefault="00633CAF" w:rsidP="004D5EF0">
            <w:pPr>
              <w:rPr>
                <w:rFonts w:ascii="Times New Roman" w:hAnsi="Times New Roman" w:cs="Times New Roman"/>
                <w:b/>
              </w:rPr>
            </w:pPr>
            <w:r w:rsidRPr="00E65A85">
              <w:rPr>
                <w:rFonts w:ascii="Times New Roman" w:hAnsi="Times New Roman" w:cs="Times New Roman"/>
                <w:b/>
              </w:rPr>
              <w:t>continuance</w:t>
            </w:r>
          </w:p>
        </w:tc>
      </w:tr>
      <w:tr w:rsidR="00633CAF" w:rsidRPr="00E65A85" w:rsidTr="00E65A85">
        <w:tc>
          <w:tcPr>
            <w:tcW w:w="3978" w:type="dxa"/>
          </w:tcPr>
          <w:p w:rsidR="00633CAF" w:rsidRPr="00E65A85" w:rsidRDefault="00633CAF" w:rsidP="00E65A85">
            <w:pPr>
              <w:jc w:val="right"/>
              <w:rPr>
                <w:rFonts w:ascii="Times New Roman" w:hAnsi="Times New Roman" w:cs="Times New Roman"/>
              </w:rPr>
            </w:pPr>
            <w:r w:rsidRPr="00E65A85">
              <w:rPr>
                <w:rFonts w:ascii="Times New Roman" w:hAnsi="Times New Roman" w:cs="Times New Roman"/>
              </w:rPr>
              <w:t>Amount Requested</w:t>
            </w:r>
          </w:p>
        </w:tc>
        <w:tc>
          <w:tcPr>
            <w:tcW w:w="5598" w:type="dxa"/>
          </w:tcPr>
          <w:p w:rsidR="00633CAF" w:rsidRPr="00E65A85" w:rsidRDefault="00633CAF" w:rsidP="004D5EF0">
            <w:pPr>
              <w:rPr>
                <w:rFonts w:ascii="Times New Roman" w:hAnsi="Times New Roman" w:cs="Times New Roman"/>
                <w:b/>
              </w:rPr>
            </w:pPr>
            <w:r w:rsidRPr="00E65A85">
              <w:rPr>
                <w:rFonts w:ascii="Times New Roman" w:hAnsi="Times New Roman" w:cs="Times New Roman"/>
                <w:b/>
              </w:rPr>
              <w:t>$50,000</w:t>
            </w:r>
          </w:p>
        </w:tc>
      </w:tr>
    </w:tbl>
    <w:p w:rsidR="00633CAF" w:rsidRPr="006F0D2C" w:rsidRDefault="00633CAF" w:rsidP="00A41463">
      <w:pPr>
        <w:pStyle w:val="ListParagraph"/>
        <w:numPr>
          <w:ilvl w:val="0"/>
          <w:numId w:val="1"/>
          <w:numberingChange w:id="0" w:author="user" w:date="2010-10-15T14:10:00Z" w:original="%1:1:0:."/>
        </w:numPr>
        <w:rPr>
          <w:rFonts w:ascii="Times New Roman" w:hAnsi="Times New Roman" w:cs="Times New Roman"/>
        </w:rPr>
      </w:pPr>
      <w:r w:rsidRPr="006F0D2C">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33CAF" w:rsidRPr="00E65A85" w:rsidTr="00E65A85">
        <w:tc>
          <w:tcPr>
            <w:tcW w:w="9576" w:type="dxa"/>
          </w:tcPr>
          <w:p w:rsidR="00633CAF" w:rsidRPr="00E65A85" w:rsidRDefault="00633CAF" w:rsidP="00A94A3F">
            <w:pPr>
              <w:rPr>
                <w:rFonts w:ascii="Times New Roman" w:hAnsi="Times New Roman" w:cs="Times New Roman"/>
              </w:rPr>
            </w:pPr>
            <w:r w:rsidRPr="00E65A85">
              <w:rPr>
                <w:rFonts w:ascii="Times New Roman" w:hAnsi="Times New Roman" w:cs="Times New Roman"/>
              </w:rPr>
              <w:t xml:space="preserve">In fiscal year 2009-10, DSPS received $130,100 from CCCCO categorical funding to provide services to Deaf and Hard of Hearing (D/HH) students. However, our costs exceeded this amount totaling $236,742 for American Sign Language (ASL) interpreters and classroom captionists. The increase can be attributed to the 30% rise in the number of D/HH students attending SBVC from 2007 to 2010. Drastic action was taken by reducing staff during 2009-10 to manage the budget reduction (adjunct counselors not hired back for Spring 2010 semester and two classified positions were recommended to be cut). </w:t>
            </w:r>
          </w:p>
        </w:tc>
      </w:tr>
    </w:tbl>
    <w:p w:rsidR="00633CAF" w:rsidRPr="006F0D2C" w:rsidRDefault="00633CAF" w:rsidP="00BE5F13">
      <w:pPr>
        <w:pStyle w:val="ListParagraph"/>
        <w:numPr>
          <w:ilvl w:val="0"/>
          <w:numId w:val="1"/>
          <w:numberingChange w:id="1" w:author="user" w:date="2010-10-15T14:10:00Z" w:original="%1:2:0:."/>
        </w:numPr>
        <w:rPr>
          <w:rFonts w:ascii="Times New Roman" w:hAnsi="Times New Roman" w:cs="Times New Roman"/>
          <w:i/>
        </w:rPr>
      </w:pPr>
      <w:r w:rsidRPr="006F0D2C">
        <w:rPr>
          <w:rFonts w:ascii="Times New Roman" w:hAnsi="Times New Roman" w:cs="Times New Roman"/>
        </w:rPr>
        <w:t xml:space="preserve">Indicate how the content of the EMP One-Sheet and latest Program Efficacy Report support this request. How is the request tied to program planning? </w:t>
      </w:r>
      <w:r w:rsidRPr="006F0D2C">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33CAF" w:rsidRPr="00E65A85" w:rsidTr="00E65A85">
        <w:tc>
          <w:tcPr>
            <w:tcW w:w="9576" w:type="dxa"/>
          </w:tcPr>
          <w:p w:rsidR="00633CAF" w:rsidRPr="00E65A85" w:rsidRDefault="00633CAF" w:rsidP="00DD10B1">
            <w:pPr>
              <w:rPr>
                <w:rFonts w:ascii="Times New Roman" w:hAnsi="Times New Roman" w:cs="Times New Roman"/>
              </w:rPr>
            </w:pPr>
            <w:r w:rsidRPr="00E65A85">
              <w:rPr>
                <w:rFonts w:ascii="Times New Roman" w:hAnsi="Times New Roman" w:cs="Times New Roman"/>
              </w:rPr>
              <w:t>The EMP (p. 77) shows the age and ethnicity of DSPS’s student population for 2008-09 and the number of students with disabilities in the Efficacy Report at 957 (p.3). At that time, the number of D/HH students (students using interpreters or captionists) was approximately 20. CCCCO Data Mart shows 2009-10 students with disabilities at SBVC as 1,163 (20% increase) with our current number of D/HH students at 28 (30% increase). The number of DSPS students, and in particular, the number of D/HH students has risen, increasing the need for funds for ASL interpreters.</w:t>
            </w:r>
          </w:p>
        </w:tc>
      </w:tr>
    </w:tbl>
    <w:p w:rsidR="00633CAF" w:rsidRPr="00195C95" w:rsidRDefault="00633CAF" w:rsidP="00C07C0B">
      <w:pPr>
        <w:pStyle w:val="ListParagraph"/>
        <w:numPr>
          <w:ilvl w:val="0"/>
          <w:numId w:val="1"/>
          <w:numberingChange w:id="2" w:author="user" w:date="2010-10-15T14:10:00Z" w:original="%1:3:0:."/>
        </w:numPr>
        <w:rPr>
          <w:rFonts w:ascii="Times New Roman" w:hAnsi="Times New Roman" w:cs="Times New Roman"/>
        </w:rPr>
      </w:pPr>
      <w:r w:rsidRPr="00195C95">
        <w:rPr>
          <w:rFonts w:ascii="Times New Roman" w:hAnsi="Times New Roman" w:cs="Times New Roman"/>
        </w:rPr>
        <w:t xml:space="preserve">Indicate if there is additional information you wish the committee to consider </w:t>
      </w:r>
      <w:r w:rsidRPr="00195C95">
        <w:rPr>
          <w:rFonts w:ascii="Times New Roman" w:hAnsi="Times New Roman" w:cs="Times New Roman"/>
          <w:i/>
        </w:rPr>
        <w:t xml:space="preserve">(for example: regulatory information, compliance, updated </w:t>
      </w:r>
      <w:r>
        <w:rPr>
          <w:rFonts w:ascii="Times New Roman" w:hAnsi="Times New Roman" w:cs="Times New Roman"/>
          <w:i/>
        </w:rPr>
        <w:t xml:space="preserve">efficiency and/or student success </w:t>
      </w:r>
      <w:r w:rsidRPr="00195C95">
        <w:rPr>
          <w:rFonts w:ascii="Times New Roman" w:hAnsi="Times New Roman" w:cs="Times New Roman"/>
          <w:i/>
        </w:rPr>
        <w:t>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33CAF" w:rsidRPr="00E65A85" w:rsidTr="00E65A85">
        <w:tc>
          <w:tcPr>
            <w:tcW w:w="9576" w:type="dxa"/>
          </w:tcPr>
          <w:p w:rsidR="00633CAF" w:rsidRPr="00E65A85" w:rsidRDefault="00633CAF" w:rsidP="00861D2B">
            <w:pPr>
              <w:rPr>
                <w:rFonts w:ascii="Times New Roman" w:hAnsi="Times New Roman" w:cs="Times New Roman"/>
              </w:rPr>
            </w:pPr>
            <w:r w:rsidRPr="00E65A85">
              <w:rPr>
                <w:rFonts w:ascii="Times New Roman" w:hAnsi="Times New Roman" w:cs="Times New Roman"/>
              </w:rPr>
              <w:t xml:space="preserve">The need to provide qualified ASL interpreters is mandated by Title 5 of the Education Code Section 56026 (b) (2) Interpreter services, which enable students to participate in regular activities, programs and classes offered by the college. D/HH students that have qualified interpreters have success and retention rates the same as their college peers.  </w:t>
            </w:r>
          </w:p>
        </w:tc>
      </w:tr>
    </w:tbl>
    <w:p w:rsidR="00633CAF" w:rsidRPr="00195C95" w:rsidRDefault="00633CAF" w:rsidP="00DD4EA4">
      <w:pPr>
        <w:pStyle w:val="ListParagraph"/>
        <w:numPr>
          <w:ilvl w:val="0"/>
          <w:numId w:val="1"/>
          <w:numberingChange w:id="3" w:author="user" w:date="2010-10-15T14:10:00Z" w:original="%1:4:0:."/>
        </w:numPr>
        <w:rPr>
          <w:rFonts w:ascii="Times New Roman" w:hAnsi="Times New Roman" w:cs="Times New Roman"/>
        </w:rPr>
      </w:pPr>
      <w:r w:rsidRPr="00195C95">
        <w:rPr>
          <w:rFonts w:ascii="Times New Roman" w:hAnsi="Times New Roman" w:cs="Times New Roman"/>
        </w:rPr>
        <w:t>Evaluation of related costs (</w:t>
      </w:r>
      <w:r w:rsidRPr="00195C95">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33CAF" w:rsidRPr="00E65A85" w:rsidTr="00E65A85">
        <w:tc>
          <w:tcPr>
            <w:tcW w:w="9576" w:type="dxa"/>
          </w:tcPr>
          <w:p w:rsidR="00633CAF" w:rsidRPr="00E65A85" w:rsidRDefault="00633CAF" w:rsidP="00480D9D">
            <w:pPr>
              <w:rPr>
                <w:rFonts w:ascii="Times New Roman" w:hAnsi="Times New Roman" w:cs="Times New Roman"/>
              </w:rPr>
            </w:pPr>
            <w:r w:rsidRPr="00E65A85">
              <w:rPr>
                <w:rFonts w:ascii="Times New Roman" w:hAnsi="Times New Roman" w:cs="Times New Roman"/>
              </w:rPr>
              <w:t>Although measures have been taken to maximize the use of interpreters in the classroom, the cost of providing this accommodation is very expensive. DSPS has avoided using outside agencies to contract for interpreters which can cost twice as much as we normally pay. Interpreters qualified for raises have been temporarily denied the increase while we sort out how DSPS will manage without cutting any more staff.</w:t>
            </w:r>
          </w:p>
        </w:tc>
      </w:tr>
    </w:tbl>
    <w:p w:rsidR="00633CAF" w:rsidRPr="00195C95" w:rsidRDefault="00633CAF" w:rsidP="00DD4EA4">
      <w:pPr>
        <w:pStyle w:val="ListParagraph"/>
        <w:numPr>
          <w:ilvl w:val="0"/>
          <w:numId w:val="4"/>
          <w:numberingChange w:id="4" w:author="user" w:date="2010-10-15T14:10:00Z" w:original="%1:5:0:."/>
        </w:numPr>
        <w:rPr>
          <w:rFonts w:ascii="Times New Roman" w:hAnsi="Times New Roman" w:cs="Times New Roman"/>
        </w:rPr>
      </w:pPr>
      <w:r w:rsidRPr="00195C95">
        <w:rPr>
          <w:rFonts w:ascii="Times New Roman" w:hAnsi="Times New Roman" w:cs="Times New Roman"/>
        </w:rPr>
        <w:t>What are the consequences of not funding this budget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633CAF" w:rsidRPr="00E65A85" w:rsidTr="00E65A85">
        <w:tc>
          <w:tcPr>
            <w:tcW w:w="9576" w:type="dxa"/>
          </w:tcPr>
          <w:p w:rsidR="00633CAF" w:rsidRPr="00E65A85" w:rsidRDefault="00633CAF" w:rsidP="00861D2B">
            <w:pPr>
              <w:rPr>
                <w:rFonts w:ascii="Times New Roman" w:hAnsi="Times New Roman" w:cs="Times New Roman"/>
              </w:rPr>
            </w:pPr>
            <w:r w:rsidRPr="00E65A85">
              <w:rPr>
                <w:rFonts w:ascii="Times New Roman" w:hAnsi="Times New Roman" w:cs="Times New Roman"/>
              </w:rPr>
              <w:t>DSPS could lose more staff which has already been reduced by 50%. More staff cuts will result in reduced services to students with disabilities thus impacting student equity and SBVC’s goals and objectives to “support a diverse community of learners”.</w:t>
            </w:r>
          </w:p>
        </w:tc>
      </w:tr>
    </w:tbl>
    <w:p w:rsidR="00633CAF" w:rsidRPr="00195C95" w:rsidRDefault="00633CAF" w:rsidP="0059174E">
      <w:pPr>
        <w:rPr>
          <w:rFonts w:ascii="Times New Roman" w:hAnsi="Times New Roman" w:cs="Times New Roman"/>
        </w:rPr>
      </w:pPr>
    </w:p>
    <w:p w:rsidR="00633CAF" w:rsidRPr="00195C95" w:rsidRDefault="00633CAF" w:rsidP="0059174E">
      <w:pPr>
        <w:rPr>
          <w:rFonts w:ascii="Times New Roman" w:hAnsi="Times New Roman" w:cs="Times New Roman"/>
        </w:rPr>
      </w:pPr>
    </w:p>
    <w:p w:rsidR="00633CAF" w:rsidRPr="00195C95" w:rsidRDefault="00633CAF" w:rsidP="0059174E">
      <w:pPr>
        <w:rPr>
          <w:rFonts w:ascii="Times New Roman" w:hAnsi="Times New Roman" w:cs="Times New Roman"/>
        </w:rPr>
      </w:pPr>
    </w:p>
    <w:sectPr w:rsidR="00633CAF" w:rsidRPr="00195C95"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F7D" w:rsidRDefault="000E2F7D" w:rsidP="003E44E4">
      <w:r>
        <w:separator/>
      </w:r>
    </w:p>
  </w:endnote>
  <w:endnote w:type="continuationSeparator" w:id="0">
    <w:p w:rsidR="000E2F7D" w:rsidRDefault="000E2F7D" w:rsidP="003E4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CAF" w:rsidRDefault="00633CAF" w:rsidP="003E44E4">
    <w:pPr>
      <w:pStyle w:val="Footer"/>
      <w:jc w:val="center"/>
    </w:pPr>
    <w:r>
      <w:t>Needs Assessment Applications due to Committee by 10/15/10</w:t>
    </w:r>
  </w:p>
  <w:p w:rsidR="00633CAF" w:rsidRDefault="00633CAF">
    <w:pPr>
      <w:pStyle w:val="Footer"/>
    </w:pPr>
  </w:p>
  <w:p w:rsidR="00633CAF" w:rsidRDefault="00633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F7D" w:rsidRDefault="000E2F7D" w:rsidP="003E44E4">
      <w:r>
        <w:separator/>
      </w:r>
    </w:p>
  </w:footnote>
  <w:footnote w:type="continuationSeparator" w:id="0">
    <w:p w:rsidR="000E2F7D" w:rsidRDefault="000E2F7D" w:rsidP="003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0464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F34316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D1E44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15C35A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17C7C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A4A0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0058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22EF8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AAE2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7CE1C0"/>
    <w:lvl w:ilvl="0">
      <w:start w:val="1"/>
      <w:numFmt w:val="bullet"/>
      <w:lvlText w:val=""/>
      <w:lvlJc w:val="left"/>
      <w:pPr>
        <w:tabs>
          <w:tab w:val="num" w:pos="360"/>
        </w:tabs>
        <w:ind w:left="360" w:hanging="360"/>
      </w:pPr>
      <w:rPr>
        <w:rFonts w:ascii="Symbol" w:hAnsi="Symbol" w:hint="default"/>
      </w:rPr>
    </w:lvl>
  </w:abstractNum>
  <w:abstractNum w:abstractNumId="1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F46235"/>
    <w:multiLevelType w:val="hybridMultilevel"/>
    <w:tmpl w:val="D9AAC6C8"/>
    <w:lvl w:ilvl="0" w:tplc="9D066AAC">
      <w:start w:val="1"/>
      <w:numFmt w:val="decimal"/>
      <w:lvlText w:val="%1."/>
      <w:lvlJc w:val="left"/>
      <w:pPr>
        <w:ind w:left="720" w:hanging="360"/>
      </w:pPr>
      <w:rPr>
        <w:rFonts w:cs="Times New Roman"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05A67"/>
    <w:rsid w:val="000E2F7D"/>
    <w:rsid w:val="000F1E0E"/>
    <w:rsid w:val="00107505"/>
    <w:rsid w:val="001110E3"/>
    <w:rsid w:val="0013201E"/>
    <w:rsid w:val="00152F63"/>
    <w:rsid w:val="001871CE"/>
    <w:rsid w:val="00195C95"/>
    <w:rsid w:val="0020018D"/>
    <w:rsid w:val="00225A40"/>
    <w:rsid w:val="00291C9A"/>
    <w:rsid w:val="002B434A"/>
    <w:rsid w:val="00354A77"/>
    <w:rsid w:val="00374862"/>
    <w:rsid w:val="003947EA"/>
    <w:rsid w:val="003A72F7"/>
    <w:rsid w:val="003D3E26"/>
    <w:rsid w:val="003E44E4"/>
    <w:rsid w:val="00420304"/>
    <w:rsid w:val="004646C2"/>
    <w:rsid w:val="00480D9D"/>
    <w:rsid w:val="004A640B"/>
    <w:rsid w:val="004A65E1"/>
    <w:rsid w:val="004D0D28"/>
    <w:rsid w:val="004D5EF0"/>
    <w:rsid w:val="004E61C1"/>
    <w:rsid w:val="00505427"/>
    <w:rsid w:val="00551F2C"/>
    <w:rsid w:val="00577DE9"/>
    <w:rsid w:val="0058204E"/>
    <w:rsid w:val="0059174E"/>
    <w:rsid w:val="005B7C8E"/>
    <w:rsid w:val="005F136F"/>
    <w:rsid w:val="006043C9"/>
    <w:rsid w:val="006063E7"/>
    <w:rsid w:val="0062203D"/>
    <w:rsid w:val="00633CAF"/>
    <w:rsid w:val="00636193"/>
    <w:rsid w:val="006B646B"/>
    <w:rsid w:val="006D5447"/>
    <w:rsid w:val="006F0D2C"/>
    <w:rsid w:val="007058A1"/>
    <w:rsid w:val="007217E1"/>
    <w:rsid w:val="0073583F"/>
    <w:rsid w:val="007437AB"/>
    <w:rsid w:val="0075596E"/>
    <w:rsid w:val="00777318"/>
    <w:rsid w:val="007805D1"/>
    <w:rsid w:val="007E7D2A"/>
    <w:rsid w:val="00803655"/>
    <w:rsid w:val="00860977"/>
    <w:rsid w:val="00861D2B"/>
    <w:rsid w:val="00875BC9"/>
    <w:rsid w:val="008F082A"/>
    <w:rsid w:val="008F1497"/>
    <w:rsid w:val="009265FC"/>
    <w:rsid w:val="0099576A"/>
    <w:rsid w:val="009A1314"/>
    <w:rsid w:val="009E57D4"/>
    <w:rsid w:val="00A118B0"/>
    <w:rsid w:val="00A41463"/>
    <w:rsid w:val="00A94A3F"/>
    <w:rsid w:val="00AD72A5"/>
    <w:rsid w:val="00AE6B3F"/>
    <w:rsid w:val="00B21741"/>
    <w:rsid w:val="00B51C07"/>
    <w:rsid w:val="00BA6DBC"/>
    <w:rsid w:val="00BB3273"/>
    <w:rsid w:val="00BB3870"/>
    <w:rsid w:val="00BE5F13"/>
    <w:rsid w:val="00C07C0B"/>
    <w:rsid w:val="00C37BB9"/>
    <w:rsid w:val="00D15F96"/>
    <w:rsid w:val="00DA1567"/>
    <w:rsid w:val="00DC7728"/>
    <w:rsid w:val="00DD10B1"/>
    <w:rsid w:val="00DD4EA4"/>
    <w:rsid w:val="00E026CC"/>
    <w:rsid w:val="00E61641"/>
    <w:rsid w:val="00E65A85"/>
    <w:rsid w:val="00E9111F"/>
    <w:rsid w:val="00EB71E9"/>
    <w:rsid w:val="00EE5D21"/>
    <w:rsid w:val="00F772BD"/>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3E44E4"/>
    <w:pPr>
      <w:tabs>
        <w:tab w:val="center" w:pos="4680"/>
        <w:tab w:val="right" w:pos="9360"/>
      </w:tabs>
    </w:pPr>
  </w:style>
  <w:style w:type="character" w:customStyle="1" w:styleId="HeaderChar">
    <w:name w:val="Header Char"/>
    <w:basedOn w:val="DefaultParagraphFont"/>
    <w:link w:val="Header"/>
    <w:uiPriority w:val="99"/>
    <w:semiHidden/>
    <w:locked/>
    <w:rsid w:val="003E44E4"/>
    <w:rPr>
      <w:rFonts w:cs="Times New Roman"/>
    </w:rPr>
  </w:style>
  <w:style w:type="paragraph" w:styleId="Footer">
    <w:name w:val="footer"/>
    <w:basedOn w:val="Normal"/>
    <w:link w:val="FooterChar"/>
    <w:uiPriority w:val="99"/>
    <w:rsid w:val="003E44E4"/>
    <w:pPr>
      <w:tabs>
        <w:tab w:val="center" w:pos="4680"/>
        <w:tab w:val="right" w:pos="9360"/>
      </w:tabs>
    </w:pPr>
  </w:style>
  <w:style w:type="character" w:customStyle="1" w:styleId="FooterChar">
    <w:name w:val="Footer Char"/>
    <w:basedOn w:val="DefaultParagraphFont"/>
    <w:link w:val="Footer"/>
    <w:uiPriority w:val="99"/>
    <w:locked/>
    <w:rsid w:val="003E44E4"/>
    <w:rPr>
      <w:rFonts w:cs="Times New Roman"/>
    </w:rPr>
  </w:style>
  <w:style w:type="paragraph" w:styleId="BalloonText">
    <w:name w:val="Balloon Text"/>
    <w:basedOn w:val="Normal"/>
    <w:link w:val="BalloonTextChar"/>
    <w:uiPriority w:val="99"/>
    <w:semiHidden/>
    <w:rsid w:val="003E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661777">
      <w:marLeft w:val="0"/>
      <w:marRight w:val="0"/>
      <w:marTop w:val="0"/>
      <w:marBottom w:val="0"/>
      <w:divBdr>
        <w:top w:val="none" w:sz="0" w:space="0" w:color="auto"/>
        <w:left w:val="none" w:sz="0" w:space="0" w:color="auto"/>
        <w:bottom w:val="none" w:sz="0" w:space="0" w:color="auto"/>
        <w:right w:val="none" w:sz="0" w:space="0" w:color="auto"/>
      </w:divBdr>
    </w:div>
    <w:div w:id="336661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NEEDS ASSESSMENT APPLICATION</dc:title>
  <dc:subject/>
  <dc:creator>Sheffield, Dr. Troy</dc:creator>
  <cp:keywords/>
  <dc:description/>
  <cp:lastModifiedBy>chuston</cp:lastModifiedBy>
  <cp:revision>2</cp:revision>
  <cp:lastPrinted>2010-10-12T21:12:00Z</cp:lastPrinted>
  <dcterms:created xsi:type="dcterms:W3CDTF">2010-10-15T21:48:00Z</dcterms:created>
  <dcterms:modified xsi:type="dcterms:W3CDTF">2010-10-15T21:48:00Z</dcterms:modified>
</cp:coreProperties>
</file>